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4CDDF" w14:textId="36824B48" w:rsidR="000C5980" w:rsidRDefault="000C5980" w:rsidP="000C5980">
      <w:pPr>
        <w:spacing w:after="120" w:line="240" w:lineRule="auto"/>
      </w:pPr>
      <w:r w:rsidRPr="000C5980">
        <w:t>Es werden zwei fiktive Schulen vorgestellt, die auf Basis extrem unterschiedliche</w:t>
      </w:r>
      <w:r>
        <w:t>r</w:t>
      </w:r>
      <w:r w:rsidRPr="000C5980">
        <w:t xml:space="preserve"> Ausgangs</w:t>
      </w:r>
      <w:r>
        <w:t>-</w:t>
      </w:r>
      <w:r w:rsidRPr="000C5980">
        <w:t>situationen ein Konzept zur Berufs- und Studienorientierung in der Sekundarstufe II entwickeln.</w:t>
      </w:r>
      <w:r>
        <w:t xml:space="preserve"> </w:t>
      </w:r>
      <w:r w:rsidRPr="000C5980">
        <w:t>Hierbei steht die Umsetzung von Modul 7 „Externe Beratung und Information“ im Fokus. Ausgehend von diesem Modul wird zusätzlich die Integration der Module 1 bis 6 aus dem Leitfaden betrachtet</w:t>
      </w:r>
    </w:p>
    <w:p w14:paraId="3DA50BBD" w14:textId="6779BD6C" w:rsidR="006E2109" w:rsidRDefault="006E2109" w:rsidP="000C5980">
      <w:pPr>
        <w:spacing w:after="120" w:line="240" w:lineRule="auto"/>
      </w:pPr>
      <w:r w:rsidRPr="000C5980">
        <w:rPr>
          <w:b/>
          <w:bCs/>
        </w:rPr>
        <w:t>Wichtig</w:t>
      </w:r>
      <w:r>
        <w:t xml:space="preserve"> ist hierbei: diese Varianten stellen nur Beispiele dar. Die Schulen sind frei in ihrer Umsetzung und können von diesen Beispielen als auch den Varianten aus dem Leitfaden abweichen.</w:t>
      </w:r>
    </w:p>
    <w:p w14:paraId="2070409E" w14:textId="35172FC2" w:rsidR="00F778A9" w:rsidRDefault="006E2109" w:rsidP="00981E06">
      <w:pPr>
        <w:spacing w:after="120" w:line="240" w:lineRule="auto"/>
      </w:pPr>
      <w:r w:rsidRPr="000C5980">
        <w:rPr>
          <w:b/>
          <w:bCs/>
        </w:rPr>
        <w:t>Fakt</w:t>
      </w:r>
      <w:r>
        <w:t xml:space="preserve"> ist jedoch: An unterschiedlichen Schulen bestehen verschiedene Ausgangssituationen, die zu ganz individuellen Herausforderungen führen. 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78A9" w14:paraId="75623ED6" w14:textId="77777777" w:rsidTr="00780BCD">
        <w:trPr>
          <w:trHeight w:val="563"/>
        </w:trPr>
        <w:tc>
          <w:tcPr>
            <w:tcW w:w="4531" w:type="dxa"/>
            <w:vAlign w:val="center"/>
          </w:tcPr>
          <w:p w14:paraId="482D452F" w14:textId="61479F70" w:rsidR="00F778A9" w:rsidRPr="00780BCD" w:rsidRDefault="00F778A9" w:rsidP="00601EE8">
            <w:pPr>
              <w:pStyle w:val="berschrift2"/>
              <w:jc w:val="center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780BCD">
              <w:rPr>
                <w:rFonts w:asciiTheme="minorHAnsi" w:hAnsiTheme="minorHAnsi" w:cstheme="minorHAnsi"/>
                <w:sz w:val="24"/>
                <w:szCs w:val="24"/>
              </w:rPr>
              <w:t>Herausforderungen sind beispie</w:t>
            </w:r>
            <w:r w:rsidR="00601EE8" w:rsidRPr="00780BCD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780BCD">
              <w:rPr>
                <w:rFonts w:asciiTheme="minorHAnsi" w:hAnsiTheme="minorHAnsi" w:cstheme="minorHAnsi"/>
                <w:sz w:val="24"/>
                <w:szCs w:val="24"/>
              </w:rPr>
              <w:t>sweise …</w:t>
            </w:r>
          </w:p>
        </w:tc>
        <w:tc>
          <w:tcPr>
            <w:tcW w:w="4531" w:type="dxa"/>
            <w:vAlign w:val="center"/>
          </w:tcPr>
          <w:p w14:paraId="0BC3E62F" w14:textId="30384DAA" w:rsidR="00F778A9" w:rsidRPr="00780BCD" w:rsidRDefault="00F778A9" w:rsidP="00780BCD">
            <w:pPr>
              <w:pStyle w:val="berschrift2"/>
              <w:jc w:val="center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780BCD">
              <w:rPr>
                <w:rFonts w:asciiTheme="minorHAnsi" w:hAnsiTheme="minorHAnsi" w:cstheme="minorHAnsi"/>
                <w:sz w:val="24"/>
                <w:szCs w:val="24"/>
              </w:rPr>
              <w:t>Lösungsansätze können sein …</w:t>
            </w:r>
          </w:p>
        </w:tc>
      </w:tr>
      <w:tr w:rsidR="00F778A9" w14:paraId="45936D1E" w14:textId="77777777" w:rsidTr="00916587">
        <w:trPr>
          <w:trHeight w:val="2262"/>
        </w:trPr>
        <w:tc>
          <w:tcPr>
            <w:tcW w:w="4531" w:type="dxa"/>
          </w:tcPr>
          <w:p w14:paraId="7B7EED1B" w14:textId="643BE752" w:rsidR="00F778A9" w:rsidRDefault="00F778A9" w:rsidP="00F778A9">
            <w:pPr>
              <w:pStyle w:val="Listenabsatz"/>
              <w:numPr>
                <w:ilvl w:val="1"/>
                <w:numId w:val="25"/>
              </w:numPr>
              <w:ind w:left="455" w:hanging="283"/>
            </w:pPr>
            <w:r>
              <w:t>Unterschiedliche Personellen Ressourcen (Erfahrungsgrad, Anzahl an Personen)</w:t>
            </w:r>
          </w:p>
          <w:p w14:paraId="4F5B0D42" w14:textId="5A991723" w:rsidR="00F778A9" w:rsidRDefault="00F778A9" w:rsidP="00F778A9">
            <w:pPr>
              <w:pStyle w:val="Listenabsatz"/>
              <w:numPr>
                <w:ilvl w:val="1"/>
                <w:numId w:val="25"/>
              </w:numPr>
              <w:ind w:left="455" w:hanging="283"/>
            </w:pPr>
            <w:r>
              <w:t>Zeitliche Ressourcen</w:t>
            </w:r>
          </w:p>
          <w:p w14:paraId="3E197B6C" w14:textId="3A37961A" w:rsidR="00F778A9" w:rsidRDefault="00F778A9" w:rsidP="00F778A9">
            <w:pPr>
              <w:pStyle w:val="Listenabsatz"/>
              <w:numPr>
                <w:ilvl w:val="1"/>
                <w:numId w:val="25"/>
              </w:numPr>
              <w:ind w:left="455" w:hanging="283"/>
            </w:pPr>
            <w:r>
              <w:t>Traditionen bzw. gewachsene Konzepte</w:t>
            </w:r>
          </w:p>
          <w:p w14:paraId="73187EE8" w14:textId="5EF16C7A" w:rsidR="00F778A9" w:rsidRDefault="00F778A9" w:rsidP="00F778A9">
            <w:pPr>
              <w:pStyle w:val="Listenabsatz"/>
              <w:numPr>
                <w:ilvl w:val="1"/>
                <w:numId w:val="25"/>
              </w:numPr>
              <w:ind w:left="455" w:hanging="283"/>
            </w:pPr>
            <w:r>
              <w:t>Stellenwert der Studien- und Berufsorientierung</w:t>
            </w:r>
          </w:p>
          <w:p w14:paraId="5511868F" w14:textId="77777777" w:rsidR="00F778A9" w:rsidRDefault="00F778A9" w:rsidP="006E2109"/>
        </w:tc>
        <w:tc>
          <w:tcPr>
            <w:tcW w:w="4531" w:type="dxa"/>
          </w:tcPr>
          <w:p w14:paraId="1D78AE6D" w14:textId="12C217F3" w:rsidR="00F778A9" w:rsidRDefault="00F778A9" w:rsidP="00F778A9">
            <w:pPr>
              <w:pStyle w:val="Listenabsatz"/>
              <w:numPr>
                <w:ilvl w:val="0"/>
                <w:numId w:val="26"/>
              </w:numPr>
              <w:ind w:left="461" w:hanging="283"/>
            </w:pPr>
            <w:r>
              <w:t>Schulen sind in der Umsetzung weitgehend frei</w:t>
            </w:r>
          </w:p>
          <w:p w14:paraId="7AA1F367" w14:textId="2E347775" w:rsidR="00F778A9" w:rsidRDefault="00F778A9" w:rsidP="00F778A9">
            <w:pPr>
              <w:pStyle w:val="Listenabsatz"/>
              <w:numPr>
                <w:ilvl w:val="0"/>
                <w:numId w:val="26"/>
              </w:numPr>
              <w:ind w:left="461" w:hanging="283"/>
            </w:pPr>
            <w:r>
              <w:t>Leitfaden kann in bestehende Konzepte integriert werden</w:t>
            </w:r>
          </w:p>
          <w:p w14:paraId="5544C9C0" w14:textId="7F48E146" w:rsidR="00F778A9" w:rsidRDefault="000C5980" w:rsidP="00F778A9">
            <w:pPr>
              <w:pStyle w:val="Listenabsatz"/>
              <w:numPr>
                <w:ilvl w:val="0"/>
                <w:numId w:val="26"/>
              </w:numPr>
              <w:ind w:left="461" w:hanging="283"/>
            </w:pPr>
            <w:r>
              <w:t>Bundesagentur für Arbeit</w:t>
            </w:r>
            <w:r w:rsidR="00F778A9">
              <w:t xml:space="preserve"> und weitere Partner können unterstützen</w:t>
            </w:r>
          </w:p>
          <w:p w14:paraId="4AFCAD81" w14:textId="7C5EE77F" w:rsidR="00F778A9" w:rsidRDefault="000C5980" w:rsidP="00F778A9">
            <w:pPr>
              <w:pStyle w:val="Listenabsatz"/>
              <w:numPr>
                <w:ilvl w:val="0"/>
                <w:numId w:val="26"/>
              </w:numPr>
              <w:ind w:left="461" w:hanging="283"/>
            </w:pPr>
            <w:r>
              <w:t>Schüler*innen</w:t>
            </w:r>
            <w:r w:rsidR="00F778A9">
              <w:t xml:space="preserve"> sind in der Kursstufe zunehmend selbst verantwortlich</w:t>
            </w:r>
          </w:p>
          <w:p w14:paraId="1C640EAB" w14:textId="77777777" w:rsidR="00F778A9" w:rsidRDefault="00F778A9" w:rsidP="00F778A9">
            <w:pPr>
              <w:ind w:left="461" w:hanging="283"/>
            </w:pPr>
          </w:p>
        </w:tc>
      </w:tr>
    </w:tbl>
    <w:p w14:paraId="1FED83ED" w14:textId="4C70E30A" w:rsidR="006E2109" w:rsidRDefault="006E2109" w:rsidP="006E2109">
      <w:pPr>
        <w:spacing w:after="0" w:line="240" w:lineRule="auto"/>
      </w:pPr>
    </w:p>
    <w:p w14:paraId="14BFF08D" w14:textId="633F241B" w:rsidR="00B339FC" w:rsidRDefault="006E2109" w:rsidP="00B339FC">
      <w:pPr>
        <w:spacing w:after="0"/>
      </w:pPr>
      <w:r w:rsidRPr="00780BCD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Welches Umsetzungsmodell passt für welche Schule?</w:t>
      </w:r>
    </w:p>
    <w:tbl>
      <w:tblPr>
        <w:tblStyle w:val="Tabellenraster"/>
        <w:tblpPr w:leftFromText="141" w:rightFromText="141" w:vertAnchor="text" w:horzAnchor="margin" w:tblpY="19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B339FC" w14:paraId="699C26D5" w14:textId="77777777" w:rsidTr="00981E06">
        <w:trPr>
          <w:trHeight w:val="696"/>
        </w:trPr>
        <w:tc>
          <w:tcPr>
            <w:tcW w:w="452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C37CCA" w14:textId="068B1B28" w:rsidR="00B339FC" w:rsidRPr="00780BCD" w:rsidRDefault="00B339FC" w:rsidP="00B339FC">
            <w:pPr>
              <w:pStyle w:val="berschrift2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0B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Gymnasium A</w:t>
            </w:r>
          </w:p>
        </w:tc>
        <w:tc>
          <w:tcPr>
            <w:tcW w:w="4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797120C" w14:textId="4C4F12CF" w:rsidR="00B339FC" w:rsidRPr="00780BCD" w:rsidRDefault="00B339FC" w:rsidP="00B339FC">
            <w:pPr>
              <w:pStyle w:val="berschrift2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0B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Gymnasium B</w:t>
            </w:r>
          </w:p>
        </w:tc>
      </w:tr>
      <w:tr w:rsidR="00FD505A" w14:paraId="6DA7DB3F" w14:textId="77777777" w:rsidTr="00780BCD">
        <w:trPr>
          <w:trHeight w:val="583"/>
        </w:trPr>
        <w:tc>
          <w:tcPr>
            <w:tcW w:w="905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DB75796" w14:textId="304BB3D8" w:rsidR="00FD505A" w:rsidRPr="00B339FC" w:rsidRDefault="00FD505A" w:rsidP="00B339FC">
            <w:pPr>
              <w:jc w:val="center"/>
              <w:rPr>
                <w:b/>
                <w:bCs/>
              </w:rPr>
            </w:pPr>
            <w:r w:rsidRPr="00B339FC">
              <w:rPr>
                <w:b/>
                <w:bCs/>
              </w:rPr>
              <w:t>VORAUSSETZUNGEN</w:t>
            </w:r>
          </w:p>
        </w:tc>
      </w:tr>
      <w:tr w:rsidR="00B339FC" w14:paraId="1D8A2E87" w14:textId="77777777" w:rsidTr="00780BCD">
        <w:tc>
          <w:tcPr>
            <w:tcW w:w="452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930435" w14:textId="77777777" w:rsidR="00B339FC" w:rsidRDefault="00B339FC" w:rsidP="00FD505A">
            <w:pPr>
              <w:pStyle w:val="Listenabsatz"/>
              <w:numPr>
                <w:ilvl w:val="0"/>
                <w:numId w:val="20"/>
              </w:numPr>
              <w:ind w:left="450" w:hanging="283"/>
            </w:pPr>
            <w:r>
              <w:t>Kleines Gymnasium</w:t>
            </w:r>
          </w:p>
          <w:p w14:paraId="32155D11" w14:textId="77777777" w:rsidR="00B339FC" w:rsidRDefault="00B339FC" w:rsidP="00FD505A">
            <w:pPr>
              <w:pStyle w:val="Listenabsatz"/>
              <w:numPr>
                <w:ilvl w:val="0"/>
                <w:numId w:val="20"/>
              </w:numPr>
              <w:ind w:left="450" w:hanging="283"/>
            </w:pPr>
            <w:r>
              <w:t>Kleiner Pool an entlastungsstunden</w:t>
            </w:r>
          </w:p>
          <w:p w14:paraId="78A019A8" w14:textId="77777777" w:rsidR="00B339FC" w:rsidRDefault="00B339FC" w:rsidP="00FD505A">
            <w:pPr>
              <w:pStyle w:val="Listenabsatz"/>
              <w:numPr>
                <w:ilvl w:val="0"/>
                <w:numId w:val="20"/>
              </w:numPr>
              <w:ind w:left="450" w:hanging="283"/>
            </w:pPr>
            <w:r>
              <w:t>BOGY ist auf viele Schultern verteilt</w:t>
            </w:r>
          </w:p>
          <w:p w14:paraId="310542FC" w14:textId="77777777" w:rsidR="00B339FC" w:rsidRDefault="00B339FC" w:rsidP="00FD505A">
            <w:pPr>
              <w:pStyle w:val="Listenabsatz"/>
              <w:numPr>
                <w:ilvl w:val="0"/>
                <w:numId w:val="20"/>
              </w:numPr>
              <w:ind w:left="450" w:hanging="283"/>
            </w:pPr>
            <w:r>
              <w:t>Rückhalt für BOGY Konzept</w:t>
            </w:r>
          </w:p>
          <w:p w14:paraId="31E78840" w14:textId="6B6C4229" w:rsidR="00B339FC" w:rsidRDefault="000C5980" w:rsidP="00FD505A">
            <w:pPr>
              <w:pStyle w:val="Listenabsatz"/>
              <w:numPr>
                <w:ilvl w:val="0"/>
                <w:numId w:val="20"/>
              </w:numPr>
              <w:ind w:left="450" w:hanging="283"/>
            </w:pPr>
            <w:r>
              <w:t>Schüler*innen</w:t>
            </w:r>
            <w:r w:rsidR="00B339FC">
              <w:t xml:space="preserve"> sind an eigen</w:t>
            </w:r>
            <w:r>
              <w:t>-</w:t>
            </w:r>
            <w:r w:rsidR="00B339FC">
              <w:t>verantwortliches Arbeiten gewöhnt</w:t>
            </w:r>
          </w:p>
          <w:p w14:paraId="1A62DCC3" w14:textId="77777777" w:rsidR="00B339FC" w:rsidRDefault="00B339FC" w:rsidP="00DD4287"/>
        </w:tc>
        <w:tc>
          <w:tcPr>
            <w:tcW w:w="4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DBBF2B0" w14:textId="77777777" w:rsidR="00B339FC" w:rsidRDefault="00B339FC" w:rsidP="00FD505A">
            <w:pPr>
              <w:pStyle w:val="Listenabsatz"/>
              <w:numPr>
                <w:ilvl w:val="0"/>
                <w:numId w:val="19"/>
              </w:numPr>
              <w:ind w:left="466" w:hanging="253"/>
            </w:pPr>
            <w:r>
              <w:t>Großes Gymnasium im ländlichen Raum</w:t>
            </w:r>
          </w:p>
          <w:p w14:paraId="0E5A3F94" w14:textId="77777777" w:rsidR="00B339FC" w:rsidRDefault="00B339FC" w:rsidP="00FD505A">
            <w:pPr>
              <w:pStyle w:val="Listenabsatz"/>
              <w:numPr>
                <w:ilvl w:val="0"/>
                <w:numId w:val="19"/>
              </w:numPr>
              <w:ind w:left="466" w:hanging="253"/>
            </w:pPr>
            <w:r>
              <w:t>Viele Entlastungsstunden</w:t>
            </w:r>
          </w:p>
          <w:p w14:paraId="3745CAFC" w14:textId="77777777" w:rsidR="00B339FC" w:rsidRDefault="00B339FC" w:rsidP="00FD505A">
            <w:pPr>
              <w:pStyle w:val="Listenabsatz"/>
              <w:numPr>
                <w:ilvl w:val="0"/>
                <w:numId w:val="19"/>
              </w:numPr>
              <w:ind w:left="466" w:hanging="253"/>
            </w:pPr>
            <w:r>
              <w:t>Für Schulleitung hohen Stellenwert</w:t>
            </w:r>
          </w:p>
          <w:p w14:paraId="0B89048F" w14:textId="77777777" w:rsidR="00B339FC" w:rsidRDefault="00B339FC" w:rsidP="00FD505A">
            <w:pPr>
              <w:pStyle w:val="Listenabsatz"/>
              <w:numPr>
                <w:ilvl w:val="0"/>
                <w:numId w:val="19"/>
              </w:numPr>
              <w:ind w:left="466" w:hanging="253"/>
            </w:pPr>
            <w:r>
              <w:t>Kein Rückhalt im Kollegium</w:t>
            </w:r>
          </w:p>
          <w:p w14:paraId="2280A1B7" w14:textId="788AD931" w:rsidR="00B339FC" w:rsidRDefault="000C5980" w:rsidP="00FD505A">
            <w:pPr>
              <w:pStyle w:val="Listenabsatz"/>
              <w:numPr>
                <w:ilvl w:val="0"/>
                <w:numId w:val="19"/>
              </w:numPr>
              <w:ind w:left="466" w:hanging="253"/>
            </w:pPr>
            <w:r>
              <w:t>Schüler*innen</w:t>
            </w:r>
            <w:r w:rsidR="00B339FC">
              <w:t xml:space="preserve"> sind sehr unselbstständig</w:t>
            </w:r>
          </w:p>
          <w:p w14:paraId="3BC8B310" w14:textId="77777777" w:rsidR="00B339FC" w:rsidRDefault="00B339FC" w:rsidP="00FD505A">
            <w:pPr>
              <w:pStyle w:val="Listenabsatz"/>
              <w:numPr>
                <w:ilvl w:val="0"/>
                <w:numId w:val="19"/>
              </w:numPr>
              <w:ind w:left="466" w:hanging="253"/>
            </w:pPr>
            <w:r>
              <w:t>Engagierte Elternschaft</w:t>
            </w:r>
          </w:p>
        </w:tc>
      </w:tr>
      <w:tr w:rsidR="00FD505A" w14:paraId="5ABB3392" w14:textId="77777777" w:rsidTr="00981E06">
        <w:trPr>
          <w:trHeight w:val="628"/>
        </w:trPr>
        <w:tc>
          <w:tcPr>
            <w:tcW w:w="905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2972033" w14:textId="6C944E43" w:rsidR="00FD505A" w:rsidRDefault="00FD505A" w:rsidP="00FD505A">
            <w:pPr>
              <w:jc w:val="center"/>
            </w:pPr>
            <w:r>
              <w:rPr>
                <w:b/>
                <w:bCs/>
              </w:rPr>
              <w:t>UMSETZUNG MODUL 7</w:t>
            </w:r>
          </w:p>
        </w:tc>
      </w:tr>
      <w:tr w:rsidR="00B339FC" w14:paraId="51D4108D" w14:textId="77777777" w:rsidTr="00780BCD">
        <w:trPr>
          <w:trHeight w:val="1271"/>
        </w:trPr>
        <w:tc>
          <w:tcPr>
            <w:tcW w:w="452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5AB64938" w14:textId="77777777" w:rsidR="00B339FC" w:rsidRDefault="00B339FC" w:rsidP="00FD505A">
            <w:pPr>
              <w:pStyle w:val="Listenabsatz"/>
              <w:numPr>
                <w:ilvl w:val="0"/>
                <w:numId w:val="21"/>
              </w:numPr>
              <w:ind w:left="450" w:hanging="283"/>
            </w:pPr>
            <w:r>
              <w:t>Messebesuch</w:t>
            </w:r>
          </w:p>
          <w:p w14:paraId="1E23D9BD" w14:textId="77777777" w:rsidR="00B339FC" w:rsidRDefault="00B339FC" w:rsidP="00FD505A">
            <w:pPr>
              <w:pStyle w:val="Listenabsatz"/>
              <w:numPr>
                <w:ilvl w:val="0"/>
                <w:numId w:val="21"/>
              </w:numPr>
              <w:ind w:left="450" w:hanging="283"/>
            </w:pPr>
            <w:r>
              <w:t>individuelle Beratungsangebote</w:t>
            </w:r>
          </w:p>
        </w:tc>
        <w:tc>
          <w:tcPr>
            <w:tcW w:w="452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14:paraId="6064ECD1" w14:textId="77777777" w:rsidR="00B339FC" w:rsidRDefault="00B339FC" w:rsidP="00FD505A">
            <w:pPr>
              <w:pStyle w:val="Listenabsatz"/>
              <w:numPr>
                <w:ilvl w:val="0"/>
                <w:numId w:val="21"/>
              </w:numPr>
              <w:ind w:left="459" w:hanging="283"/>
            </w:pPr>
            <w:r>
              <w:t>Organisation einer Berufs- und Studienorientierungsmesse mit der Nachbarschule</w:t>
            </w:r>
          </w:p>
          <w:p w14:paraId="1ADE00DE" w14:textId="3D06F09F" w:rsidR="00B339FC" w:rsidRDefault="00FD505A" w:rsidP="00FD505A">
            <w:r>
              <w:t xml:space="preserve">         </w:t>
            </w:r>
            <w:r w:rsidR="00B339FC">
              <w:t>(M7) + (M3) + (M6)</w:t>
            </w:r>
          </w:p>
        </w:tc>
      </w:tr>
      <w:tr w:rsidR="00FD505A" w14:paraId="3EB83654" w14:textId="77777777" w:rsidTr="00780BCD">
        <w:trPr>
          <w:trHeight w:val="806"/>
        </w:trPr>
        <w:tc>
          <w:tcPr>
            <w:tcW w:w="905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FCD65B" w14:textId="7041F9CC" w:rsidR="00FD505A" w:rsidRDefault="00FD505A" w:rsidP="00FD505A">
            <w:pPr>
              <w:jc w:val="center"/>
            </w:pPr>
            <w:r>
              <w:rPr>
                <w:b/>
                <w:bCs/>
              </w:rPr>
              <w:t>AUSBLICK AUF ANDERE MODULE</w:t>
            </w:r>
          </w:p>
        </w:tc>
      </w:tr>
      <w:tr w:rsidR="00B339FC" w14:paraId="100DEDFC" w14:textId="77777777" w:rsidTr="00780BCD">
        <w:trPr>
          <w:trHeight w:val="97"/>
        </w:trPr>
        <w:tc>
          <w:tcPr>
            <w:tcW w:w="452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09031E" w14:textId="77777777" w:rsidR="00B339FC" w:rsidRDefault="00B339FC" w:rsidP="00FD505A">
            <w:pPr>
              <w:pStyle w:val="Listenabsatz"/>
              <w:numPr>
                <w:ilvl w:val="0"/>
                <w:numId w:val="22"/>
              </w:numPr>
              <w:ind w:left="453" w:hanging="283"/>
            </w:pPr>
            <w:r>
              <w:t>Herbst: Kontakte Auftaktveranstaltung mit Studien- und Ausbildungsbotschaftern (M2)</w:t>
            </w:r>
          </w:p>
          <w:p w14:paraId="40C95E21" w14:textId="2FAA7953" w:rsidR="00B339FC" w:rsidRDefault="00B339FC" w:rsidP="00FD505A">
            <w:pPr>
              <w:pStyle w:val="Listenabsatz"/>
              <w:numPr>
                <w:ilvl w:val="0"/>
                <w:numId w:val="22"/>
              </w:numPr>
              <w:ind w:left="453" w:hanging="283"/>
            </w:pPr>
            <w:r>
              <w:lastRenderedPageBreak/>
              <w:t>Orientierungstest als Hausaufgabe (M1) mit Auswertung in Schule zur Vorbereitung zum Studieninformationstag (November)</w:t>
            </w:r>
          </w:p>
          <w:p w14:paraId="082CF5BA" w14:textId="77777777" w:rsidR="00B339FC" w:rsidRDefault="00B339FC" w:rsidP="00FD505A">
            <w:pPr>
              <w:pStyle w:val="Listenabsatz"/>
              <w:numPr>
                <w:ilvl w:val="0"/>
                <w:numId w:val="22"/>
              </w:numPr>
              <w:ind w:left="453" w:hanging="283"/>
            </w:pPr>
            <w:r>
              <w:t>Studieninformationstag (M3)</w:t>
            </w:r>
          </w:p>
          <w:p w14:paraId="3FDB9CF6" w14:textId="62AA892C" w:rsidR="00B339FC" w:rsidRDefault="00B339FC" w:rsidP="00FD505A">
            <w:pPr>
              <w:pStyle w:val="Listenabsatz"/>
              <w:numPr>
                <w:ilvl w:val="0"/>
                <w:numId w:val="22"/>
              </w:numPr>
              <w:ind w:left="453" w:hanging="283"/>
            </w:pPr>
            <w:r>
              <w:t xml:space="preserve">Im 2. Halbjahr FIWZ (M4) </w:t>
            </w:r>
            <w:r w:rsidR="00FD505A">
              <w:t xml:space="preserve">z.B. </w:t>
            </w:r>
            <w:r>
              <w:t>in Doppel</w:t>
            </w:r>
            <w:r w:rsidR="00FD505A">
              <w:t>-</w:t>
            </w:r>
            <w:r>
              <w:t xml:space="preserve">stunde Deutsch </w:t>
            </w:r>
          </w:p>
          <w:p w14:paraId="672172A4" w14:textId="10BDB67D" w:rsidR="00B339FC" w:rsidRDefault="00B339FC" w:rsidP="00FD505A">
            <w:pPr>
              <w:pStyle w:val="Listenabsatz"/>
              <w:numPr>
                <w:ilvl w:val="0"/>
                <w:numId w:val="22"/>
              </w:numPr>
              <w:ind w:left="453" w:hanging="283"/>
            </w:pPr>
            <w:r>
              <w:t xml:space="preserve">Gelenktes Recherchieren (M5) </w:t>
            </w:r>
            <w:r w:rsidR="00FD505A">
              <w:t xml:space="preserve">z.B. </w:t>
            </w:r>
            <w:r>
              <w:t xml:space="preserve">in Doppelstunde Mathe </w:t>
            </w:r>
            <w:r w:rsidR="00FD505A">
              <w:t xml:space="preserve">  </w:t>
            </w:r>
            <w:r>
              <w:t xml:space="preserve">Beratungsfachkräfte der </w:t>
            </w:r>
            <w:r w:rsidR="000C5980">
              <w:t>Bundesagentur für Arbeit</w:t>
            </w:r>
            <w:r>
              <w:t xml:space="preserve"> einladen</w:t>
            </w:r>
            <w:r w:rsidR="00FD505A">
              <w:t xml:space="preserve"> zur Begleitung und Beratung der Schüler*innen</w:t>
            </w:r>
          </w:p>
          <w:p w14:paraId="0937DF4A" w14:textId="32BE6BA1" w:rsidR="00B339FC" w:rsidRDefault="00B339FC" w:rsidP="00FD505A">
            <w:pPr>
              <w:pStyle w:val="Listenabsatz"/>
              <w:numPr>
                <w:ilvl w:val="0"/>
                <w:numId w:val="22"/>
              </w:numPr>
              <w:ind w:left="453" w:hanging="283"/>
            </w:pPr>
            <w:r>
              <w:t>Praktisches Training (M6)</w:t>
            </w:r>
            <w:r w:rsidR="006E2109">
              <w:t>,</w:t>
            </w:r>
            <w:r>
              <w:t xml:space="preserve"> durch Sparkasse oder anderen Bildungspartnern</w:t>
            </w:r>
            <w:r w:rsidR="006E2109">
              <w:t>,</w:t>
            </w:r>
            <w:r>
              <w:t xml:space="preserve"> z.B. in</w:t>
            </w:r>
            <w:r w:rsidR="006E2109">
              <w:t xml:space="preserve"> </w:t>
            </w:r>
            <w:r>
              <w:t>Gemeinschaftskunde</w:t>
            </w:r>
          </w:p>
          <w:p w14:paraId="3F7DC7F7" w14:textId="77777777" w:rsidR="00B339FC" w:rsidRDefault="00B339FC" w:rsidP="00DD4287"/>
        </w:tc>
        <w:tc>
          <w:tcPr>
            <w:tcW w:w="4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1ADD356" w14:textId="77777777" w:rsidR="00B339FC" w:rsidRDefault="00151CB7" w:rsidP="00151CB7">
            <w:pPr>
              <w:pStyle w:val="Listenabsatz"/>
              <w:numPr>
                <w:ilvl w:val="0"/>
                <w:numId w:val="22"/>
              </w:numPr>
              <w:ind w:left="453" w:hanging="283"/>
            </w:pPr>
            <w:r>
              <w:lastRenderedPageBreak/>
              <w:t>1. Woche: Kompakte Auftaktveranstaltung</w:t>
            </w:r>
          </w:p>
          <w:p w14:paraId="30076199" w14:textId="77777777" w:rsidR="00151CB7" w:rsidRDefault="00151CB7" w:rsidP="00151CB7">
            <w:pPr>
              <w:pStyle w:val="Listenabsatz"/>
              <w:numPr>
                <w:ilvl w:val="0"/>
                <w:numId w:val="22"/>
              </w:numPr>
              <w:ind w:left="453" w:hanging="283"/>
            </w:pPr>
            <w:r>
              <w:t>Orientierungstest (M1) im Computerraum der Schule (September)</w:t>
            </w:r>
          </w:p>
          <w:p w14:paraId="598A20F4" w14:textId="48BEB08A" w:rsidR="00151CB7" w:rsidRDefault="00151CB7" w:rsidP="00151CB7">
            <w:pPr>
              <w:pStyle w:val="Listenabsatz"/>
              <w:numPr>
                <w:ilvl w:val="0"/>
                <w:numId w:val="22"/>
              </w:numPr>
              <w:ind w:left="453" w:hanging="283"/>
            </w:pPr>
            <w:r>
              <w:lastRenderedPageBreak/>
              <w:t>Eigene Berufs- und Studienorientierungs</w:t>
            </w:r>
            <w:r w:rsidR="000C5980">
              <w:t>-</w:t>
            </w:r>
            <w:proofErr w:type="spellStart"/>
            <w:r>
              <w:t>messe</w:t>
            </w:r>
            <w:proofErr w:type="spellEnd"/>
            <w:r>
              <w:t xml:space="preserve"> mit Studien- und Ausbildungs</w:t>
            </w:r>
            <w:r w:rsidR="000C5980">
              <w:t>-</w:t>
            </w:r>
            <w:r>
              <w:t>botschaftern (M3, Oktober)</w:t>
            </w:r>
          </w:p>
          <w:p w14:paraId="1CE2CF40" w14:textId="77777777" w:rsidR="00151CB7" w:rsidRDefault="00151CB7" w:rsidP="00151CB7">
            <w:pPr>
              <w:pStyle w:val="Listenabsatz"/>
              <w:numPr>
                <w:ilvl w:val="0"/>
                <w:numId w:val="22"/>
              </w:numPr>
              <w:ind w:left="453" w:hanging="283"/>
            </w:pPr>
            <w:r>
              <w:t>Vorbereitung Studieninformationstag (November)</w:t>
            </w:r>
          </w:p>
          <w:p w14:paraId="15526AF8" w14:textId="77777777" w:rsidR="00151CB7" w:rsidRDefault="00151CB7" w:rsidP="00151CB7">
            <w:pPr>
              <w:pStyle w:val="Listenabsatz"/>
              <w:numPr>
                <w:ilvl w:val="0"/>
                <w:numId w:val="22"/>
              </w:numPr>
              <w:ind w:left="453" w:hanging="283"/>
            </w:pPr>
            <w:r>
              <w:t xml:space="preserve">Im 2. Halbjahr FIWZ (M4) </w:t>
            </w:r>
          </w:p>
          <w:p w14:paraId="44641EDB" w14:textId="77777777" w:rsidR="00151CB7" w:rsidRDefault="00151CB7" w:rsidP="00151CB7">
            <w:pPr>
              <w:pStyle w:val="Listenabsatz"/>
              <w:numPr>
                <w:ilvl w:val="0"/>
                <w:numId w:val="22"/>
              </w:numPr>
              <w:ind w:left="453" w:hanging="283"/>
            </w:pPr>
            <w:r>
              <w:t>Gelenktes Recherchieren (M5)</w:t>
            </w:r>
          </w:p>
          <w:p w14:paraId="710E137E" w14:textId="77777777" w:rsidR="00151CB7" w:rsidRDefault="00151CB7" w:rsidP="00151CB7">
            <w:pPr>
              <w:pStyle w:val="Listenabsatz"/>
              <w:numPr>
                <w:ilvl w:val="0"/>
                <w:numId w:val="22"/>
              </w:numPr>
              <w:ind w:left="453" w:hanging="283"/>
            </w:pPr>
            <w:r>
              <w:t>Praktisches Training (M6), durch anderen Bildungspartnern</w:t>
            </w:r>
          </w:p>
          <w:p w14:paraId="576D1D67" w14:textId="054D5BF6" w:rsidR="00151CB7" w:rsidRDefault="00151CB7" w:rsidP="00151CB7">
            <w:pPr>
              <w:pStyle w:val="Listenabsatz"/>
              <w:numPr>
                <w:ilvl w:val="0"/>
                <w:numId w:val="22"/>
              </w:numPr>
              <w:ind w:left="453" w:hanging="283"/>
            </w:pPr>
            <w:r>
              <w:t>Individuelle Beratung</w:t>
            </w:r>
          </w:p>
        </w:tc>
      </w:tr>
    </w:tbl>
    <w:p w14:paraId="301644DF" w14:textId="615CDD47" w:rsidR="00F778A9" w:rsidRDefault="00F778A9" w:rsidP="00B339FC">
      <w:pPr>
        <w:spacing w:after="0"/>
      </w:pPr>
    </w:p>
    <w:p w14:paraId="42A1C476" w14:textId="402259CE" w:rsidR="00F778A9" w:rsidRDefault="00F778A9" w:rsidP="00F778A9">
      <w:pPr>
        <w:pStyle w:val="berschrift2"/>
      </w:pPr>
      <w:r>
        <w:t>Vorbereitung eines Messebesuchs</w:t>
      </w:r>
    </w:p>
    <w:p w14:paraId="4C330C76" w14:textId="77777777" w:rsidR="00601EE8" w:rsidRDefault="00F778A9" w:rsidP="00981E06">
      <w:pPr>
        <w:spacing w:after="120"/>
      </w:pPr>
      <w:r>
        <w:t xml:space="preserve">Es ist wichtig, sich auf den Internetseiten der Messen zu informieren, denn </w:t>
      </w:r>
      <w:r w:rsidR="00601EE8">
        <w:t xml:space="preserve">je nach Messe variieren die Schwerpunkte. Es sind oft nur Hochschulen aus dem direkten Umfeld vertreten. Dies sollte mit der Schülerschaft im Voraus diskutiert werden. </w:t>
      </w:r>
    </w:p>
    <w:p w14:paraId="7A0851D1" w14:textId="18DE8E2D" w:rsidR="00601EE8" w:rsidRDefault="00601EE8" w:rsidP="00981E06">
      <w:pPr>
        <w:spacing w:after="120"/>
      </w:pPr>
      <w:r>
        <w:t xml:space="preserve">Die Webseiten enthalten weiterhin Hinweise für die Lehrkräfte, häufig gestellte Fragen für die Schüler*innen und bieten eine gute Möglichkeit sich im Vorfeld über die Aussteller zu erkundigen und den Besuch zu Planen. Gegebenenfalls ist es auch möglich, Gesprächs-Termine zu vereinbaren. </w:t>
      </w:r>
    </w:p>
    <w:p w14:paraId="5E2DCB36" w14:textId="400C3C37" w:rsidR="00151CB7" w:rsidRDefault="00151CB7" w:rsidP="00151CB7">
      <w:pPr>
        <w:pStyle w:val="berschrift2"/>
      </w:pPr>
      <w:r>
        <w:t>Organisation einer eigenen Messe</w:t>
      </w:r>
    </w:p>
    <w:p w14:paraId="097A17C6" w14:textId="24CC1D4B" w:rsidR="00151CB7" w:rsidRDefault="00916587" w:rsidP="00151CB7">
      <w:r>
        <w:t xml:space="preserve">Die Organisation einer Hauseigenen Messe ist ein Maximalmenü. Hier kann alles was möglich ist, in 2 Tage gepackt werden und dadurch mehrere Module abgearbeitet werden. Im Anhang des Leitfadens finden Sie einen Vorschlag, wie eine 2-tägige Messe aussehen könnte, sowie eine Liste an Schulen, die Messen organisieren und durchführen.  </w:t>
      </w:r>
    </w:p>
    <w:p w14:paraId="087F365A" w14:textId="6C46177F" w:rsidR="00981E06" w:rsidRDefault="00981E06" w:rsidP="00981E06">
      <w:pPr>
        <w:pStyle w:val="berschrift2"/>
      </w:pPr>
      <w:r>
        <w:t xml:space="preserve">Fazit: Erfolgsfaktoren: </w:t>
      </w:r>
    </w:p>
    <w:p w14:paraId="1316989C" w14:textId="5827682C" w:rsidR="00780BCD" w:rsidRDefault="00981E06" w:rsidP="000C5980">
      <w:pPr>
        <w:spacing w:after="0"/>
      </w:pPr>
      <w:r>
        <w:t>Wie bekommen man nun für seine Schule ein Modell erstellt, das tragfähig ist, nicht überlastet aber gleichzeitig eine gewisse Qualitätsanforderung erfüllt?</w:t>
      </w:r>
      <w:r w:rsidR="000C5980">
        <w:t xml:space="preserve"> </w:t>
      </w:r>
      <w:r w:rsidR="000C5980" w:rsidRPr="000C5980">
        <w:rPr>
          <w:b/>
          <w:bCs/>
        </w:rPr>
        <w:t>Wichtig</w:t>
      </w:r>
      <w:r w:rsidR="000C5980">
        <w:t xml:space="preserve">: </w:t>
      </w:r>
      <w:r w:rsidR="00151CB7">
        <w:t xml:space="preserve">Die Varianten in den Modulen sollen als Vorschläge gelesen werden. Eine Schule kann die Ziele auch mit individuellen Konzepten erreichen.  </w:t>
      </w:r>
    </w:p>
    <w:p w14:paraId="6393025D" w14:textId="77777777" w:rsidR="00780BCD" w:rsidRPr="00780BCD" w:rsidRDefault="00780BCD" w:rsidP="00981E06">
      <w:pPr>
        <w:pStyle w:val="Listenabsatz"/>
        <w:numPr>
          <w:ilvl w:val="0"/>
          <w:numId w:val="27"/>
        </w:numPr>
        <w:ind w:left="851" w:hanging="425"/>
      </w:pPr>
      <w:r w:rsidRPr="00780BCD">
        <w:t>Zentrale Frage: Was passt zu meiner Schule?</w:t>
      </w:r>
    </w:p>
    <w:p w14:paraId="19CEA2CC" w14:textId="0DB88461" w:rsidR="00780BCD" w:rsidRPr="00780BCD" w:rsidRDefault="00780BCD" w:rsidP="00981E06">
      <w:pPr>
        <w:pStyle w:val="Listenabsatz"/>
        <w:numPr>
          <w:ilvl w:val="0"/>
          <w:numId w:val="27"/>
        </w:numPr>
        <w:ind w:left="851" w:hanging="425"/>
      </w:pPr>
      <w:r w:rsidRPr="00780BCD">
        <w:t>Bewährte Konzepte schriftlich fixieren und weiterentwickeln</w:t>
      </w:r>
      <w:r w:rsidR="000C5980">
        <w:t>.</w:t>
      </w:r>
    </w:p>
    <w:p w14:paraId="27482D00" w14:textId="7ABB4877" w:rsidR="00780BCD" w:rsidRPr="00780BCD" w:rsidRDefault="00780BCD" w:rsidP="00981E06">
      <w:pPr>
        <w:pStyle w:val="Listenabsatz"/>
        <w:numPr>
          <w:ilvl w:val="0"/>
          <w:numId w:val="27"/>
        </w:numPr>
        <w:ind w:left="851" w:hanging="425"/>
      </w:pPr>
      <w:r w:rsidRPr="00780BCD">
        <w:t>Rückhalt durch Schulleitung und Kollegium sichern</w:t>
      </w:r>
      <w:r w:rsidR="000C5980">
        <w:t>.</w:t>
      </w:r>
    </w:p>
    <w:p w14:paraId="16F31804" w14:textId="7DD7E527" w:rsidR="00780BCD" w:rsidRPr="00780BCD" w:rsidRDefault="00780BCD" w:rsidP="00981E06">
      <w:pPr>
        <w:pStyle w:val="Listenabsatz"/>
        <w:numPr>
          <w:ilvl w:val="0"/>
          <w:numId w:val="27"/>
        </w:numPr>
        <w:ind w:left="851" w:hanging="425"/>
      </w:pPr>
      <w:r w:rsidRPr="00780BCD">
        <w:t>Verteilung der Lasten auf viele Schultern</w:t>
      </w:r>
      <w:r w:rsidR="000C5980">
        <w:t>.</w:t>
      </w:r>
    </w:p>
    <w:p w14:paraId="06ED2214" w14:textId="77777777" w:rsidR="00780BCD" w:rsidRPr="00780BCD" w:rsidRDefault="00780BCD" w:rsidP="00981E06">
      <w:pPr>
        <w:pStyle w:val="Listenabsatz"/>
        <w:numPr>
          <w:ilvl w:val="0"/>
          <w:numId w:val="27"/>
        </w:numPr>
        <w:ind w:left="851" w:hanging="425"/>
      </w:pPr>
      <w:r w:rsidRPr="00780BCD">
        <w:t>Klar geregelte Zuständigkeiten</w:t>
      </w:r>
    </w:p>
    <w:p w14:paraId="52411DD3" w14:textId="41B667CA" w:rsidR="00780BCD" w:rsidRPr="00780BCD" w:rsidRDefault="00780BCD" w:rsidP="00981E06">
      <w:pPr>
        <w:pStyle w:val="Listenabsatz"/>
        <w:numPr>
          <w:ilvl w:val="0"/>
          <w:numId w:val="27"/>
        </w:numPr>
        <w:ind w:left="851" w:hanging="425"/>
      </w:pPr>
      <w:r w:rsidRPr="00780BCD">
        <w:t xml:space="preserve">Enge Kooperation mit der </w:t>
      </w:r>
      <w:r w:rsidR="000C5980">
        <w:t>Bundesagentur für Arbeit</w:t>
      </w:r>
    </w:p>
    <w:p w14:paraId="27220936" w14:textId="77777777" w:rsidR="00780BCD" w:rsidRPr="00780BCD" w:rsidRDefault="00780BCD" w:rsidP="00981E06">
      <w:pPr>
        <w:pStyle w:val="Listenabsatz"/>
        <w:numPr>
          <w:ilvl w:val="0"/>
          <w:numId w:val="27"/>
        </w:numPr>
        <w:ind w:left="851" w:hanging="425"/>
      </w:pPr>
      <w:r w:rsidRPr="00780BCD">
        <w:t>Zusammenarbeit mit Bildungspartnern</w:t>
      </w:r>
    </w:p>
    <w:p w14:paraId="5FC82320" w14:textId="5E782338" w:rsidR="00780BCD" w:rsidRPr="00780BCD" w:rsidRDefault="00780BCD" w:rsidP="00981E06">
      <w:pPr>
        <w:pStyle w:val="Listenabsatz"/>
        <w:numPr>
          <w:ilvl w:val="0"/>
          <w:numId w:val="27"/>
        </w:numPr>
        <w:ind w:left="851" w:hanging="425"/>
      </w:pPr>
      <w:r w:rsidRPr="00780BCD">
        <w:t xml:space="preserve">Eigenverantwortung der </w:t>
      </w:r>
      <w:r w:rsidR="000C5980">
        <w:t>Schüler*innen</w:t>
      </w:r>
      <w:r w:rsidRPr="00780BCD">
        <w:t xml:space="preserve"> stärken</w:t>
      </w:r>
    </w:p>
    <w:p w14:paraId="14A87F7B" w14:textId="41A6A79B" w:rsidR="00780BCD" w:rsidRPr="00151CB7" w:rsidRDefault="00780BCD" w:rsidP="00981E06">
      <w:pPr>
        <w:pStyle w:val="Listenabsatz"/>
        <w:numPr>
          <w:ilvl w:val="0"/>
          <w:numId w:val="27"/>
        </w:numPr>
        <w:ind w:left="851" w:hanging="425"/>
      </w:pPr>
      <w:r w:rsidRPr="00780BCD">
        <w:t>Transparenz des Konzepts und der Zuständigkeiten, z.B. auf Webseite</w:t>
      </w:r>
    </w:p>
    <w:sectPr w:rsidR="00780BCD" w:rsidRPr="00151CB7" w:rsidSect="004D7A15">
      <w:headerReference w:type="default" r:id="rId8"/>
      <w:footerReference w:type="default" r:id="rId9"/>
      <w:pgSz w:w="11906" w:h="16838"/>
      <w:pgMar w:top="2236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73497" w14:textId="77777777" w:rsidR="00E47A4C" w:rsidRDefault="00E47A4C" w:rsidP="00F53B48">
      <w:pPr>
        <w:spacing w:after="0" w:line="240" w:lineRule="auto"/>
      </w:pPr>
      <w:r>
        <w:separator/>
      </w:r>
    </w:p>
  </w:endnote>
  <w:endnote w:type="continuationSeparator" w:id="0">
    <w:p w14:paraId="5F3AAC9C" w14:textId="77777777" w:rsidR="00E47A4C" w:rsidRDefault="00E47A4C" w:rsidP="00F5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23EAC" w14:textId="77777777" w:rsidR="005B311C" w:rsidRPr="00676AEC" w:rsidRDefault="005B311C" w:rsidP="005B311C">
    <w:pPr>
      <w:pStyle w:val="Fuzeile"/>
      <w:tabs>
        <w:tab w:val="clear" w:pos="4536"/>
        <w:tab w:val="clear" w:pos="9072"/>
        <w:tab w:val="left" w:pos="2530"/>
      </w:tabs>
      <w:rPr>
        <w:smallCaps/>
        <w:color w:val="A6A6A6" w:themeColor="background1" w:themeShade="A6"/>
        <w:sz w:val="10"/>
        <w:szCs w:val="18"/>
      </w:rPr>
    </w:pPr>
    <w:r w:rsidRPr="005938A6">
      <w:rPr>
        <w:noProof/>
        <w:color w:val="808080" w:themeColor="background1" w:themeShade="80"/>
        <w:lang w:eastAsia="de-DE"/>
      </w:rPr>
      <w:drawing>
        <wp:anchor distT="0" distB="0" distL="114300" distR="114300" simplePos="0" relativeHeight="251700224" behindDoc="0" locked="0" layoutInCell="1" allowOverlap="1" wp14:anchorId="48ACE473" wp14:editId="2BC4E712">
          <wp:simplePos x="0" y="0"/>
          <wp:positionH relativeFrom="column">
            <wp:posOffset>4984115</wp:posOffset>
          </wp:positionH>
          <wp:positionV relativeFrom="paragraph">
            <wp:posOffset>-29210</wp:posOffset>
          </wp:positionV>
          <wp:extent cx="955040" cy="593090"/>
          <wp:effectExtent l="0" t="0" r="0" b="0"/>
          <wp:wrapSquare wrapText="bothSides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09"/>
                  <a:stretch/>
                </pic:blipFill>
                <pic:spPr bwMode="auto">
                  <a:xfrm>
                    <a:off x="0" y="0"/>
                    <a:ext cx="9550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BE16878" wp14:editId="51718FA5">
              <wp:simplePos x="0" y="0"/>
              <wp:positionH relativeFrom="column">
                <wp:posOffset>4445</wp:posOffset>
              </wp:positionH>
              <wp:positionV relativeFrom="paragraph">
                <wp:posOffset>-20899</wp:posOffset>
              </wp:positionV>
              <wp:extent cx="5759450" cy="0"/>
              <wp:effectExtent l="0" t="0" r="1270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5D6EF5" id="Gerade Verbindung 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1.65pt" to="453.85pt,-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" strokecolor="#7f7f7f [1612]"/>
          </w:pict>
        </mc:Fallback>
      </mc:AlternateContent>
    </w:r>
    <w:r>
      <w:rPr>
        <w:smallCaps/>
        <w:color w:val="A6A6A6" w:themeColor="background1" w:themeShade="A6"/>
        <w:sz w:val="20"/>
        <w:szCs w:val="18"/>
      </w:rPr>
      <w:tab/>
    </w:r>
  </w:p>
  <w:p w14:paraId="5E6B1C6E" w14:textId="77777777" w:rsidR="005B311C" w:rsidRPr="008778F8" w:rsidRDefault="005B311C" w:rsidP="005B311C">
    <w:pPr>
      <w:pStyle w:val="Fuzeile"/>
      <w:rPr>
        <w:smallCaps/>
        <w:color w:val="808080" w:themeColor="background1" w:themeShade="80"/>
        <w:sz w:val="15"/>
        <w:szCs w:val="15"/>
      </w:rPr>
    </w:pPr>
    <w:r w:rsidRPr="008778F8">
      <w:rPr>
        <w:rFonts w:cs="Times New Roman"/>
        <w:noProof/>
        <w:sz w:val="15"/>
        <w:szCs w:val="15"/>
        <w:lang w:eastAsia="de-DE"/>
      </w:rPr>
      <w:drawing>
        <wp:anchor distT="0" distB="0" distL="114300" distR="114300" simplePos="0" relativeHeight="251703296" behindDoc="0" locked="0" layoutInCell="1" allowOverlap="1" wp14:anchorId="0CA094CC" wp14:editId="07790026">
          <wp:simplePos x="0" y="0"/>
          <wp:positionH relativeFrom="column">
            <wp:posOffset>3894455</wp:posOffset>
          </wp:positionH>
          <wp:positionV relativeFrom="paragraph">
            <wp:posOffset>86360</wp:posOffset>
          </wp:positionV>
          <wp:extent cx="1014730" cy="3238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K_Logo_freigestell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8F8">
      <w:rPr>
        <w:smallCaps/>
        <w:noProof/>
        <w:color w:val="808080" w:themeColor="background1" w:themeShade="80"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8076175" wp14:editId="5E32B36C">
              <wp:simplePos x="0" y="0"/>
              <wp:positionH relativeFrom="column">
                <wp:posOffset>758825</wp:posOffset>
              </wp:positionH>
              <wp:positionV relativeFrom="paragraph">
                <wp:posOffset>100386</wp:posOffset>
              </wp:positionV>
              <wp:extent cx="3084830" cy="38671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386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130EAA" w14:textId="77777777" w:rsidR="005B311C" w:rsidRPr="008778F8" w:rsidRDefault="005B311C" w:rsidP="005B311C">
                          <w:pPr>
                            <w:pStyle w:val="Fuzeile"/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Dieses Material steht unter der </w:t>
                          </w:r>
                          <w:proofErr w:type="spellStart"/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>CreativeCommons</w:t>
                          </w:r>
                          <w:proofErr w:type="spellEnd"/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Lizenz vom Typ </w:t>
                          </w:r>
                          <w:r w:rsidRPr="008778F8">
                            <w:rPr>
                              <w:rFonts w:cs="Times New Roman (Textkörper CS)"/>
                              <w:smallCaps/>
                              <w:color w:val="808080" w:themeColor="background1" w:themeShade="80"/>
                              <w:sz w:val="12"/>
                              <w:szCs w:val="12"/>
                            </w:rPr>
                            <w:t>Namensnennung -Weitergabe unter gleichen Bedingungen</w:t>
                          </w:r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4.0. Um eine Kopie dieser Lizenz einzusehen konsultieren Sie https://creativecommons.org/liscences/by-SA/4.0/deed.de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7617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9.75pt;margin-top:7.9pt;width:242.9pt;height:30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" filled="f" stroked="f">
              <v:textbox>
                <w:txbxContent>
                  <w:p w14:paraId="23130EAA" w14:textId="77777777" w:rsidR="005B311C" w:rsidRPr="008778F8" w:rsidRDefault="005B311C" w:rsidP="005B311C">
                    <w:pPr>
                      <w:pStyle w:val="Fuzeile"/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Dieses Material steht unter der </w:t>
                    </w:r>
                    <w:proofErr w:type="spellStart"/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>CreativeCommons</w:t>
                    </w:r>
                    <w:proofErr w:type="spellEnd"/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 Lizenz vom Typ </w:t>
                    </w:r>
                    <w:r w:rsidRPr="008778F8">
                      <w:rPr>
                        <w:rFonts w:cs="Times New Roman (Textkörper CS)"/>
                        <w:smallCaps/>
                        <w:color w:val="808080" w:themeColor="background1" w:themeShade="80"/>
                        <w:sz w:val="12"/>
                        <w:szCs w:val="12"/>
                      </w:rPr>
                      <w:t>Namensnennung -Weitergabe unter gleichen Bedingungen</w:t>
                    </w:r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 4.0. Um eine Kopie dieser Lizenz einzusehen konsultieren Sie https://creativecommons.org/liscences/by-SA/4.0/deed.de</w:t>
                    </w:r>
                  </w:p>
                </w:txbxContent>
              </v:textbox>
            </v:shape>
          </w:pict>
        </mc:Fallback>
      </mc:AlternateContent>
    </w:r>
    <w:r w:rsidRPr="008778F8">
      <w:rPr>
        <w:smallCaps/>
        <w:color w:val="808080" w:themeColor="background1" w:themeShade="80"/>
        <w:sz w:val="15"/>
        <w:szCs w:val="15"/>
      </w:rPr>
      <w:t>Zentrum für Mediales Lernen | Berufs- und Studienorientierung in der Sek II |  www.bo-sekII.de</w:t>
    </w:r>
  </w:p>
  <w:p w14:paraId="4E2EA0E5" w14:textId="77777777" w:rsidR="005B311C" w:rsidRDefault="005B311C" w:rsidP="005B311C">
    <w:pPr>
      <w:pStyle w:val="Fuzeile"/>
      <w:rPr>
        <w:smallCaps/>
        <w:color w:val="A6A6A6" w:themeColor="background1" w:themeShade="A6"/>
        <w:sz w:val="20"/>
        <w:szCs w:val="18"/>
      </w:rPr>
    </w:pPr>
    <w:r w:rsidRPr="0029583B">
      <w:rPr>
        <w:rFonts w:ascii="Times New Roman" w:hAnsi="Times New Roman" w:cs="Times New Roman"/>
        <w:noProof/>
        <w:lang w:eastAsia="de-DE"/>
      </w:rPr>
      <w:drawing>
        <wp:anchor distT="0" distB="0" distL="114300" distR="114300" simplePos="0" relativeHeight="251702272" behindDoc="0" locked="0" layoutInCell="1" allowOverlap="1" wp14:anchorId="5A1A21FB" wp14:editId="37967BAB">
          <wp:simplePos x="0" y="0"/>
          <wp:positionH relativeFrom="column">
            <wp:posOffset>-635</wp:posOffset>
          </wp:positionH>
          <wp:positionV relativeFrom="paragraph">
            <wp:posOffset>20320</wp:posOffset>
          </wp:positionV>
          <wp:extent cx="800100" cy="280035"/>
          <wp:effectExtent l="0" t="0" r="0" b="5715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80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F5179" w14:textId="77777777" w:rsidR="00B567D1" w:rsidRDefault="00B567D1" w:rsidP="00B567D1">
    <w:pPr>
      <w:pStyle w:val="Fuzeile"/>
      <w:tabs>
        <w:tab w:val="clear" w:pos="4536"/>
        <w:tab w:val="clear" w:pos="9072"/>
        <w:tab w:val="left" w:pos="930"/>
      </w:tabs>
      <w:rPr>
        <w:smallCaps/>
        <w:color w:val="A6A6A6" w:themeColor="background1" w:themeShade="A6"/>
        <w:sz w:val="20"/>
        <w:szCs w:val="18"/>
      </w:rPr>
    </w:pPr>
    <w:r>
      <w:rPr>
        <w:smallCaps/>
        <w:color w:val="A6A6A6" w:themeColor="background1" w:themeShade="A6"/>
        <w:sz w:val="20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46D55" w14:textId="77777777" w:rsidR="00E47A4C" w:rsidRDefault="00E47A4C" w:rsidP="00F53B48">
      <w:pPr>
        <w:spacing w:after="0" w:line="240" w:lineRule="auto"/>
      </w:pPr>
      <w:r>
        <w:separator/>
      </w:r>
    </w:p>
  </w:footnote>
  <w:footnote w:type="continuationSeparator" w:id="0">
    <w:p w14:paraId="2F474287" w14:textId="77777777" w:rsidR="00E47A4C" w:rsidRDefault="00E47A4C" w:rsidP="00F5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A56B0" w14:textId="7A745AF6" w:rsidR="00D43835" w:rsidRDefault="0097512F" w:rsidP="00D43835">
    <w:pPr>
      <w:pStyle w:val="Kopfzeile"/>
      <w:rPr>
        <w:rFonts w:ascii="Arial" w:hAnsi="Arial" w:cs="Arial"/>
        <w:color w:val="4F81BD" w:themeColor="accent1"/>
        <w:sz w:val="48"/>
      </w:rPr>
    </w:pPr>
    <w:r>
      <w:rPr>
        <w:noProof/>
      </w:rPr>
      <w:drawing>
        <wp:anchor distT="0" distB="0" distL="114300" distR="114300" simplePos="0" relativeHeight="251709440" behindDoc="0" locked="0" layoutInCell="1" allowOverlap="1" wp14:anchorId="13E20463" wp14:editId="4C436AC6">
          <wp:simplePos x="0" y="0"/>
          <wp:positionH relativeFrom="column">
            <wp:posOffset>-293370</wp:posOffset>
          </wp:positionH>
          <wp:positionV relativeFrom="paragraph">
            <wp:posOffset>347494</wp:posOffset>
          </wp:positionV>
          <wp:extent cx="654050" cy="654050"/>
          <wp:effectExtent l="0" t="0" r="6350" b="6350"/>
          <wp:wrapSquare wrapText="bothSides"/>
          <wp:docPr id="1" name="Grafik 1" descr="Ein Bild, das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terne Beratu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C85EDA" w14:textId="5FDE9E86" w:rsidR="006F5256" w:rsidRPr="006F5256" w:rsidRDefault="00B339FC" w:rsidP="00D43835">
    <w:pPr>
      <w:pStyle w:val="Kopfzeile"/>
      <w:rPr>
        <w:rFonts w:cs="Arial"/>
        <w:color w:val="365F91" w:themeColor="accent1" w:themeShade="BF"/>
        <w:sz w:val="48"/>
      </w:rPr>
    </w:pPr>
    <w:r>
      <w:rPr>
        <w:rFonts w:cs="Arial"/>
        <w:color w:val="365F91" w:themeColor="accent1" w:themeShade="BF"/>
        <w:sz w:val="48"/>
      </w:rPr>
      <w:t>Umsetzungsbeispiele „Externe Beratung“</w:t>
    </w:r>
  </w:p>
  <w:p w14:paraId="410A8089" w14:textId="77777777" w:rsidR="00D43835" w:rsidRDefault="00D43835" w:rsidP="00D43835">
    <w:pPr>
      <w:pStyle w:val="Kopfzeile"/>
      <w:tabs>
        <w:tab w:val="clear" w:pos="4536"/>
        <w:tab w:val="clear" w:pos="9072"/>
        <w:tab w:val="left" w:pos="709"/>
        <w:tab w:val="left" w:pos="1820"/>
      </w:tabs>
      <w:rPr>
        <w:rFonts w:cs="Arial"/>
        <w:color w:val="808080" w:themeColor="background1" w:themeShade="80"/>
        <w:sz w:val="24"/>
      </w:rPr>
    </w:pPr>
    <w:r>
      <w:rPr>
        <w:rFonts w:cs="Arial"/>
        <w:color w:val="808080" w:themeColor="background1" w:themeShade="80"/>
        <w:sz w:val="24"/>
      </w:rPr>
      <w:t>Quick Facts</w:t>
    </w:r>
  </w:p>
  <w:p w14:paraId="47074195" w14:textId="438831A1" w:rsidR="00557B22" w:rsidRPr="00D43835" w:rsidRDefault="00D43835" w:rsidP="00D43835">
    <w:pPr>
      <w:pStyle w:val="Kopfzeile"/>
      <w:tabs>
        <w:tab w:val="clear" w:pos="4536"/>
        <w:tab w:val="clear" w:pos="9072"/>
        <w:tab w:val="left" w:pos="709"/>
        <w:tab w:val="left" w:pos="1820"/>
      </w:tabs>
      <w:spacing w:before="120"/>
    </w:pPr>
    <w:r w:rsidRPr="001B43B0">
      <w:rPr>
        <w:rFonts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D44CADF" wp14:editId="0327B3BE">
              <wp:simplePos x="0" y="0"/>
              <wp:positionH relativeFrom="column">
                <wp:posOffset>431855</wp:posOffset>
              </wp:positionH>
              <wp:positionV relativeFrom="paragraph">
                <wp:posOffset>68894</wp:posOffset>
              </wp:positionV>
              <wp:extent cx="5375091" cy="0"/>
              <wp:effectExtent l="0" t="12700" r="22860" b="1270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09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7FA9E5" id="Gerade Verbindung 1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5.4pt" to="457.2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&#13;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5F9"/>
    <w:multiLevelType w:val="hybridMultilevel"/>
    <w:tmpl w:val="3A346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256FE8"/>
    <w:multiLevelType w:val="hybridMultilevel"/>
    <w:tmpl w:val="F2925F22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0302"/>
    <w:multiLevelType w:val="hybridMultilevel"/>
    <w:tmpl w:val="158E5172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90465"/>
    <w:multiLevelType w:val="hybridMultilevel"/>
    <w:tmpl w:val="A1E8E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8762E"/>
    <w:multiLevelType w:val="hybridMultilevel"/>
    <w:tmpl w:val="12AED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906FD"/>
    <w:multiLevelType w:val="hybridMultilevel"/>
    <w:tmpl w:val="726655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7745"/>
    <w:multiLevelType w:val="hybridMultilevel"/>
    <w:tmpl w:val="E4F8A962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F149E0"/>
    <w:multiLevelType w:val="hybridMultilevel"/>
    <w:tmpl w:val="D8D292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035394"/>
    <w:multiLevelType w:val="hybridMultilevel"/>
    <w:tmpl w:val="3F005964"/>
    <w:lvl w:ilvl="0" w:tplc="0407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BE64C1D"/>
    <w:multiLevelType w:val="hybridMultilevel"/>
    <w:tmpl w:val="64544CF4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992C64"/>
    <w:multiLevelType w:val="hybridMultilevel"/>
    <w:tmpl w:val="4ADEB2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77EB3"/>
    <w:multiLevelType w:val="hybridMultilevel"/>
    <w:tmpl w:val="B66E401C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75A92"/>
    <w:multiLevelType w:val="hybridMultilevel"/>
    <w:tmpl w:val="9E9681FE"/>
    <w:lvl w:ilvl="0" w:tplc="657A5ED8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C34D8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584AF4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096E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6C2F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0101C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0EF10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301AD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638B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F16F8"/>
    <w:multiLevelType w:val="hybridMultilevel"/>
    <w:tmpl w:val="B01A4AE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D7414B"/>
    <w:multiLevelType w:val="hybridMultilevel"/>
    <w:tmpl w:val="3FCE4E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900A7"/>
    <w:multiLevelType w:val="hybridMultilevel"/>
    <w:tmpl w:val="88AE02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95403"/>
    <w:multiLevelType w:val="hybridMultilevel"/>
    <w:tmpl w:val="73C83D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06E0A"/>
    <w:multiLevelType w:val="hybridMultilevel"/>
    <w:tmpl w:val="A6326D5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5607A5"/>
    <w:multiLevelType w:val="hybridMultilevel"/>
    <w:tmpl w:val="C93EDDE6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CA90E82"/>
    <w:multiLevelType w:val="hybridMultilevel"/>
    <w:tmpl w:val="938029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C4F8B"/>
    <w:multiLevelType w:val="hybridMultilevel"/>
    <w:tmpl w:val="B59CD1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C083B"/>
    <w:multiLevelType w:val="hybridMultilevel"/>
    <w:tmpl w:val="ECC041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C4CFD"/>
    <w:multiLevelType w:val="hybridMultilevel"/>
    <w:tmpl w:val="812CD4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A710C"/>
    <w:multiLevelType w:val="hybridMultilevel"/>
    <w:tmpl w:val="2E9684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F55BF"/>
    <w:multiLevelType w:val="hybridMultilevel"/>
    <w:tmpl w:val="A52E7A08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46C89"/>
    <w:multiLevelType w:val="hybridMultilevel"/>
    <w:tmpl w:val="3C0CE7B8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46E05"/>
    <w:multiLevelType w:val="hybridMultilevel"/>
    <w:tmpl w:val="0E401470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D1A9C"/>
    <w:multiLevelType w:val="hybridMultilevel"/>
    <w:tmpl w:val="15A6E5CC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3"/>
  </w:num>
  <w:num w:numId="4">
    <w:abstractNumId w:val="2"/>
  </w:num>
  <w:num w:numId="5">
    <w:abstractNumId w:val="17"/>
  </w:num>
  <w:num w:numId="6">
    <w:abstractNumId w:val="22"/>
  </w:num>
  <w:num w:numId="7">
    <w:abstractNumId w:val="14"/>
  </w:num>
  <w:num w:numId="8">
    <w:abstractNumId w:val="1"/>
  </w:num>
  <w:num w:numId="9">
    <w:abstractNumId w:val="26"/>
  </w:num>
  <w:num w:numId="10">
    <w:abstractNumId w:val="10"/>
  </w:num>
  <w:num w:numId="11">
    <w:abstractNumId w:val="18"/>
  </w:num>
  <w:num w:numId="12">
    <w:abstractNumId w:val="24"/>
  </w:num>
  <w:num w:numId="13">
    <w:abstractNumId w:val="11"/>
  </w:num>
  <w:num w:numId="14">
    <w:abstractNumId w:val="8"/>
  </w:num>
  <w:num w:numId="15">
    <w:abstractNumId w:val="6"/>
  </w:num>
  <w:num w:numId="16">
    <w:abstractNumId w:val="9"/>
  </w:num>
  <w:num w:numId="17">
    <w:abstractNumId w:val="0"/>
  </w:num>
  <w:num w:numId="18">
    <w:abstractNumId w:val="7"/>
  </w:num>
  <w:num w:numId="19">
    <w:abstractNumId w:val="20"/>
  </w:num>
  <w:num w:numId="20">
    <w:abstractNumId w:val="16"/>
  </w:num>
  <w:num w:numId="21">
    <w:abstractNumId w:val="21"/>
  </w:num>
  <w:num w:numId="22">
    <w:abstractNumId w:val="15"/>
  </w:num>
  <w:num w:numId="23">
    <w:abstractNumId w:val="4"/>
  </w:num>
  <w:num w:numId="24">
    <w:abstractNumId w:val="5"/>
  </w:num>
  <w:num w:numId="25">
    <w:abstractNumId w:val="3"/>
  </w:num>
  <w:num w:numId="26">
    <w:abstractNumId w:val="23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B0"/>
    <w:rsid w:val="00015002"/>
    <w:rsid w:val="00021FD1"/>
    <w:rsid w:val="000326F2"/>
    <w:rsid w:val="00056E46"/>
    <w:rsid w:val="00057B5F"/>
    <w:rsid w:val="000751C4"/>
    <w:rsid w:val="000C28AA"/>
    <w:rsid w:val="000C5980"/>
    <w:rsid w:val="000C62A1"/>
    <w:rsid w:val="000F6F87"/>
    <w:rsid w:val="00100AD4"/>
    <w:rsid w:val="00111DBB"/>
    <w:rsid w:val="00120059"/>
    <w:rsid w:val="001235D2"/>
    <w:rsid w:val="0014033D"/>
    <w:rsid w:val="00151CB7"/>
    <w:rsid w:val="001553A1"/>
    <w:rsid w:val="0015557A"/>
    <w:rsid w:val="00185AA6"/>
    <w:rsid w:val="001A6A30"/>
    <w:rsid w:val="001B43B0"/>
    <w:rsid w:val="001C3843"/>
    <w:rsid w:val="001C4573"/>
    <w:rsid w:val="001F58A3"/>
    <w:rsid w:val="001F7FEA"/>
    <w:rsid w:val="00232D6D"/>
    <w:rsid w:val="00265472"/>
    <w:rsid w:val="00267882"/>
    <w:rsid w:val="0029583B"/>
    <w:rsid w:val="002A15A2"/>
    <w:rsid w:val="002D29FD"/>
    <w:rsid w:val="002F621C"/>
    <w:rsid w:val="00305ACE"/>
    <w:rsid w:val="00351118"/>
    <w:rsid w:val="00351207"/>
    <w:rsid w:val="003561A3"/>
    <w:rsid w:val="00387151"/>
    <w:rsid w:val="003911A3"/>
    <w:rsid w:val="003A1FBD"/>
    <w:rsid w:val="003B7998"/>
    <w:rsid w:val="003C36FB"/>
    <w:rsid w:val="003D6BB0"/>
    <w:rsid w:val="00402E8C"/>
    <w:rsid w:val="0041311E"/>
    <w:rsid w:val="004158BE"/>
    <w:rsid w:val="00427A60"/>
    <w:rsid w:val="00437345"/>
    <w:rsid w:val="00444681"/>
    <w:rsid w:val="00491836"/>
    <w:rsid w:val="004A68E3"/>
    <w:rsid w:val="004C4601"/>
    <w:rsid w:val="004D7A15"/>
    <w:rsid w:val="004F11CD"/>
    <w:rsid w:val="00517A80"/>
    <w:rsid w:val="00531968"/>
    <w:rsid w:val="00543041"/>
    <w:rsid w:val="00557B22"/>
    <w:rsid w:val="00584852"/>
    <w:rsid w:val="005938A6"/>
    <w:rsid w:val="005963E0"/>
    <w:rsid w:val="005B311C"/>
    <w:rsid w:val="00601EE8"/>
    <w:rsid w:val="0061092F"/>
    <w:rsid w:val="006378BB"/>
    <w:rsid w:val="00674E5E"/>
    <w:rsid w:val="00676AEC"/>
    <w:rsid w:val="00691BF5"/>
    <w:rsid w:val="006941FA"/>
    <w:rsid w:val="006A1E16"/>
    <w:rsid w:val="006E2109"/>
    <w:rsid w:val="006F5256"/>
    <w:rsid w:val="006F6F22"/>
    <w:rsid w:val="007063B9"/>
    <w:rsid w:val="00724A8A"/>
    <w:rsid w:val="00732DCB"/>
    <w:rsid w:val="00736E94"/>
    <w:rsid w:val="00773938"/>
    <w:rsid w:val="00780BCD"/>
    <w:rsid w:val="0079663A"/>
    <w:rsid w:val="007B66CE"/>
    <w:rsid w:val="007C35C0"/>
    <w:rsid w:val="007F7441"/>
    <w:rsid w:val="008B384F"/>
    <w:rsid w:val="008F07C3"/>
    <w:rsid w:val="00911AEE"/>
    <w:rsid w:val="00916587"/>
    <w:rsid w:val="00923C67"/>
    <w:rsid w:val="00931FDF"/>
    <w:rsid w:val="00937D1C"/>
    <w:rsid w:val="009445DC"/>
    <w:rsid w:val="00956479"/>
    <w:rsid w:val="00962395"/>
    <w:rsid w:val="0097512F"/>
    <w:rsid w:val="00981E06"/>
    <w:rsid w:val="00990774"/>
    <w:rsid w:val="009B0C77"/>
    <w:rsid w:val="009E638E"/>
    <w:rsid w:val="00A41286"/>
    <w:rsid w:val="00A545EA"/>
    <w:rsid w:val="00A74B38"/>
    <w:rsid w:val="00AA4C06"/>
    <w:rsid w:val="00AC36C6"/>
    <w:rsid w:val="00AC60D4"/>
    <w:rsid w:val="00AF2313"/>
    <w:rsid w:val="00B16057"/>
    <w:rsid w:val="00B21CCD"/>
    <w:rsid w:val="00B339FC"/>
    <w:rsid w:val="00B432D6"/>
    <w:rsid w:val="00B528A6"/>
    <w:rsid w:val="00B567D1"/>
    <w:rsid w:val="00B91D7C"/>
    <w:rsid w:val="00BA48EF"/>
    <w:rsid w:val="00C03B03"/>
    <w:rsid w:val="00C1313D"/>
    <w:rsid w:val="00C14E68"/>
    <w:rsid w:val="00C531C3"/>
    <w:rsid w:val="00CC389D"/>
    <w:rsid w:val="00CD4214"/>
    <w:rsid w:val="00D06772"/>
    <w:rsid w:val="00D16D06"/>
    <w:rsid w:val="00D20848"/>
    <w:rsid w:val="00D43835"/>
    <w:rsid w:val="00D5124C"/>
    <w:rsid w:val="00D905BB"/>
    <w:rsid w:val="00DA718E"/>
    <w:rsid w:val="00E41947"/>
    <w:rsid w:val="00E47A4C"/>
    <w:rsid w:val="00E50ACD"/>
    <w:rsid w:val="00E740D9"/>
    <w:rsid w:val="00E86033"/>
    <w:rsid w:val="00E96FED"/>
    <w:rsid w:val="00EA060F"/>
    <w:rsid w:val="00F422C7"/>
    <w:rsid w:val="00F53B48"/>
    <w:rsid w:val="00F778A9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C6F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80BCD"/>
  </w:style>
  <w:style w:type="paragraph" w:styleId="berschrift1">
    <w:name w:val="heading 1"/>
    <w:basedOn w:val="Standard"/>
    <w:next w:val="Standard"/>
    <w:link w:val="berschrift1Zchn"/>
    <w:uiPriority w:val="9"/>
    <w:qFormat/>
    <w:rsid w:val="001F7FEA"/>
    <w:pPr>
      <w:keepNext/>
      <w:keepLines/>
      <w:spacing w:before="240" w:after="0" w:line="360" w:lineRule="auto"/>
      <w:ind w:left="1416"/>
      <w:outlineLvl w:val="0"/>
    </w:pPr>
    <w:rPr>
      <w:rFonts w:eastAsiaTheme="majorEastAsia" w:cs="Times New Roman"/>
      <w:color w:val="365F9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7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7FEA"/>
    <w:rPr>
      <w:rFonts w:eastAsiaTheme="majorEastAsia" w:cs="Times New Roman"/>
      <w:color w:val="365F91"/>
    </w:rPr>
  </w:style>
  <w:style w:type="paragraph" w:styleId="Kopfzeile">
    <w:name w:val="header"/>
    <w:basedOn w:val="Standard"/>
    <w:link w:val="Kopf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B48"/>
  </w:style>
  <w:style w:type="paragraph" w:styleId="Fuzeile">
    <w:name w:val="footer"/>
    <w:basedOn w:val="Standard"/>
    <w:link w:val="Fu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B48"/>
  </w:style>
  <w:style w:type="paragraph" w:styleId="Titel">
    <w:name w:val="Title"/>
    <w:basedOn w:val="Standard"/>
    <w:next w:val="Standard"/>
    <w:link w:val="TitelZchn"/>
    <w:uiPriority w:val="10"/>
    <w:qFormat/>
    <w:rsid w:val="00F53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3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3B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3B48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F53B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3B4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53B48"/>
    <w:pPr>
      <w:spacing w:after="0" w:line="240" w:lineRule="auto"/>
    </w:pPr>
    <w:rPr>
      <w:rFonts w:eastAsiaTheme="minorEastAsia"/>
      <w:lang w:val="en-US" w:eastAsia="zh-CN"/>
    </w:rPr>
  </w:style>
  <w:style w:type="table" w:styleId="Tabellenraster">
    <w:name w:val="Table Grid"/>
    <w:basedOn w:val="NormaleTabelle"/>
    <w:uiPriority w:val="39"/>
    <w:rsid w:val="00F5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1C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958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457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F7441"/>
    <w:rPr>
      <w:color w:val="800080" w:themeColor="followedHyperlink"/>
      <w:u w:val="single"/>
    </w:rPr>
  </w:style>
  <w:style w:type="paragraph" w:customStyle="1" w:styleId="p1">
    <w:name w:val="p1"/>
    <w:basedOn w:val="Standard"/>
    <w:rsid w:val="00773938"/>
    <w:pPr>
      <w:spacing w:after="0" w:line="240" w:lineRule="auto"/>
    </w:pPr>
    <w:rPr>
      <w:rFonts w:ascii="Helvetica" w:hAnsi="Helvetica" w:cs="Times New Roman"/>
      <w:color w:val="000000"/>
      <w:sz w:val="42"/>
      <w:szCs w:val="42"/>
      <w:lang w:eastAsia="de-DE"/>
    </w:rPr>
  </w:style>
  <w:style w:type="character" w:customStyle="1" w:styleId="s1">
    <w:name w:val="s1"/>
    <w:basedOn w:val="Absatz-Standardschriftart"/>
    <w:rsid w:val="00773938"/>
  </w:style>
  <w:style w:type="character" w:customStyle="1" w:styleId="apple-converted-space">
    <w:name w:val="apple-converted-space"/>
    <w:basedOn w:val="Absatz-Standardschriftart"/>
    <w:rsid w:val="00773938"/>
  </w:style>
  <w:style w:type="paragraph" w:customStyle="1" w:styleId="p2">
    <w:name w:val="p2"/>
    <w:basedOn w:val="Standard"/>
    <w:rsid w:val="00773938"/>
    <w:pPr>
      <w:spacing w:after="0" w:line="240" w:lineRule="auto"/>
    </w:pPr>
    <w:rPr>
      <w:rFonts w:ascii="Helvetica" w:hAnsi="Helvetica" w:cs="Times New Roman"/>
      <w:color w:val="000000"/>
      <w:sz w:val="42"/>
      <w:szCs w:val="4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7F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70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2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2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1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8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9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2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7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3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8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O-SEKII\02_Planung\Online-Kurs\Vorlagen%20Quick%20Facts%20und%20Arbeitsmaterialien\2019-10-24_Formatvorlage%20Word%20mit%20Logos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D0A5-F01B-3E40-8DE7-F8270809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P:\BO-SEKII\02_Planung\Online-Kurs\Vorlagen Quick Facts und Arbeitsmaterialien\2019-10-24_Formatvorlage Word mit Logos.dotm</Template>
  <TotalTime>0</TotalTime>
  <Pages>2</Pages>
  <Words>615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Fernstudienzentrum - HoC - KIT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Henken, Carolin (FSZ)</dc:creator>
  <cp:lastModifiedBy>Henken, Carolin (HOC)</cp:lastModifiedBy>
  <cp:revision>3</cp:revision>
  <cp:lastPrinted>2020-05-18T12:18:00Z</cp:lastPrinted>
  <dcterms:created xsi:type="dcterms:W3CDTF">2020-05-18T12:18:00Z</dcterms:created>
  <dcterms:modified xsi:type="dcterms:W3CDTF">2020-05-18T12:27:00Z</dcterms:modified>
</cp:coreProperties>
</file>